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image1.jpeg" ContentType="image/jpeg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line="312" w:lineRule="auto"/>
        <w:ind w:left="5688" w:firstLine="708"/>
        <w:jc w:val="both"/>
        <w:rPr>
          <w:rFonts w:ascii="Arial" w:cs="Arial" w:hAnsi="Arial" w:eastAsia="Arial"/>
          <w:sz w:val="20"/>
          <w:szCs w:val="20"/>
        </w:rPr>
      </w:pPr>
      <w:r>
        <w:rPr>
          <w:rFonts w:ascii="Arial" w:hAnsi="Arial"/>
          <w:sz w:val="20"/>
          <w:szCs w:val="20"/>
          <w:rtl w:val="0"/>
          <w:lang w:val="es-ES_tradnl"/>
        </w:rPr>
        <w:t>Rivera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, </w:t>
      </w:r>
      <w:r>
        <w:rPr>
          <w:rFonts w:ascii="Arial" w:hAnsi="Arial"/>
          <w:sz w:val="20"/>
          <w:szCs w:val="20"/>
          <w:rtl w:val="0"/>
          <w:lang w:val="es-ES_tradnl"/>
        </w:rPr>
        <w:t>Enero</w:t>
      </w:r>
      <w:r>
        <w:rPr>
          <w:rFonts w:ascii="Arial" w:hAnsi="Arial"/>
          <w:sz w:val="20"/>
          <w:szCs w:val="20"/>
          <w:rtl w:val="0"/>
          <w:lang w:val="es-ES_tradnl"/>
        </w:rPr>
        <w:t xml:space="preserve"> de 202</w:t>
      </w:r>
      <w:r>
        <w:rPr>
          <w:rFonts w:ascii="Arial" w:hAnsi="Arial"/>
          <w:sz w:val="20"/>
          <w:szCs w:val="20"/>
          <w:rtl w:val="0"/>
          <w:lang w:val="es-ES_tradnl"/>
        </w:rPr>
        <w:t>4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Referencia: Escuela Rural N</w:t>
      </w:r>
      <w:r>
        <w:rPr>
          <w:rStyle w:val="Ninguno"/>
          <w:rFonts w:ascii="Arial" w:hAnsi="Arial" w:hint="default"/>
          <w:b w:val="1"/>
          <w:bCs w:val="1"/>
          <w:sz w:val="22"/>
          <w:szCs w:val="22"/>
          <w:rtl w:val="0"/>
          <w:lang w:val="es-ES_tradnl"/>
        </w:rPr>
        <w:t xml:space="preserve">° 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98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b w:val="1"/>
          <w:bCs w:val="1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 xml:space="preserve">Localidad: 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Arriera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 xml:space="preserve">Departamento: 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Rivera</w:t>
      </w:r>
      <w:r>
        <w:rPr>
          <w:rStyle w:val="Ninguno"/>
          <w:rFonts w:ascii="Arial" w:cs="Arial" w:hAnsi="Arial" w:eastAsia="Arial"/>
          <w:sz w:val="22"/>
          <w:szCs w:val="22"/>
          <w:rtl w:val="0"/>
        </w:rPr>
        <w:tab/>
        <w:t xml:space="preserve">         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                     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MEMORIA DESCRIPTIVA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b w:val="1"/>
          <w:bCs w:val="1"/>
          <w:spacing w:val="-3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GENERALIDADES, Alcance de los trabajos.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Las obras comprenden nueva perforaci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de agua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, 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su conexi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hasta el tanque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, conexi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entre tanques existentes e instalaci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n hasta los servicios de la escuela. 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Se deber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obtener agua en cantidad y calidad suficiente para abastecer el centro docente,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 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con instalaci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de bomba sumergible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 con nicho de mamposter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a 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 y ca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er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a de impulsi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.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  <w:spacing w:val="-3"/>
          <w:sz w:val="22"/>
          <w:szCs w:val="22"/>
        </w:rPr>
      </w:pP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Plazo de Ejecuci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n: 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15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 d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as calendario laboral para la construcci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n.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  <w:spacing w:val="-3"/>
          <w:sz w:val="22"/>
          <w:szCs w:val="22"/>
        </w:rPr>
      </w:pP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Documentaci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de Referencia;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En todo lo que resulte aplicable, o en caso de controversia regir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n: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-Pliego de Condiciones para Ejecuci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 xml:space="preserve">n de obras ANEP 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 xml:space="preserve">– 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CODICEN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-Memoria Constructiva General para Ejecuci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de Obras Publicas MTOP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-TOCAF.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  <w:b w:val="1"/>
          <w:bCs w:val="1"/>
          <w:spacing w:val="-3"/>
          <w:sz w:val="22"/>
          <w:szCs w:val="22"/>
        </w:rPr>
      </w:pPr>
      <w:r>
        <w:rPr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Requisito: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P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ara realizar obras de alumbramiento de aguas subterr</w:t>
      </w:r>
      <w:r>
        <w:rPr>
          <w:rStyle w:val="Ninguno"/>
          <w:rFonts w:ascii="Arial" w:hAnsi="Arial" w:hint="default"/>
          <w:b w:val="1"/>
          <w:bCs w:val="1"/>
          <w:spacing w:val="-3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neas es necesario que la empresa cuente con registro y autorizaci</w:t>
      </w:r>
      <w:r>
        <w:rPr>
          <w:rStyle w:val="Ninguno"/>
          <w:rFonts w:ascii="Arial" w:hAnsi="Arial" w:hint="default"/>
          <w:b w:val="1"/>
          <w:bCs w:val="1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n de la Direcci</w:t>
      </w:r>
      <w:r>
        <w:rPr>
          <w:rStyle w:val="Ninguno"/>
          <w:rFonts w:ascii="Arial" w:hAnsi="Arial" w:hint="default"/>
          <w:b w:val="1"/>
          <w:bCs w:val="1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n Nacional de Aguas (DINAGUA) del M.V.O.T.M.A. (C</w:t>
      </w:r>
      <w:r>
        <w:rPr>
          <w:rStyle w:val="Ninguno"/>
          <w:rFonts w:ascii="Arial" w:hAnsi="Arial" w:hint="default"/>
          <w:b w:val="1"/>
          <w:bCs w:val="1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digo de Aguas, art. 45, Decreto N</w:t>
      </w:r>
      <w:r>
        <w:rPr>
          <w:rStyle w:val="Ninguno"/>
          <w:rFonts w:ascii="Arial" w:hAnsi="Arial" w:hint="default"/>
          <w:b w:val="1"/>
          <w:bCs w:val="1"/>
          <w:spacing w:val="-3"/>
          <w:sz w:val="22"/>
          <w:szCs w:val="22"/>
          <w:rtl w:val="0"/>
          <w:lang w:val="es-ES_tradnl"/>
        </w:rPr>
        <w:t xml:space="preserve">º 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86/004), tener vi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softHyphen/>
        <w:t>gente su licencia de registro de empresa perforadora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.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  <w:spacing w:val="-3"/>
          <w:sz w:val="22"/>
          <w:szCs w:val="22"/>
        </w:rPr>
      </w:pP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b w:val="1"/>
          <w:bCs w:val="1"/>
          <w:spacing w:val="-3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Realizaci</w:t>
      </w:r>
      <w:r>
        <w:rPr>
          <w:rStyle w:val="Ninguno"/>
          <w:rFonts w:ascii="Arial" w:hAnsi="Arial" w:hint="default"/>
          <w:b w:val="1"/>
          <w:bCs w:val="1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n de los trabajos: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Los trabajos se realizar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a entera satisfacci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de la Supervisi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de Obra, pudiendo ordenar rehacer cualquier trabajo que considere mal ejecutado, sin que esto otorgue derecho al Contratista a reclamaci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 alguna.</w:t>
      </w: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spacing w:val="-3"/>
          <w:sz w:val="22"/>
          <w:szCs w:val="22"/>
        </w:rPr>
      </w:pP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El contratista se responsabilizar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por los da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os y perjuicios a las instalaciones existentes o a terceros que puedan producirse por causa de las obras de demolici</w:t>
      </w:r>
      <w:r>
        <w:rPr>
          <w:rStyle w:val="Ninguno"/>
          <w:rFonts w:ascii="Arial" w:hAnsi="Arial" w:hint="default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pacing w:val="-3"/>
          <w:sz w:val="22"/>
          <w:szCs w:val="22"/>
          <w:rtl w:val="0"/>
          <w:lang w:val="es-ES_tradnl"/>
        </w:rPr>
        <w:t>n.</w:t>
      </w:r>
    </w:p>
    <w:p>
      <w:pPr>
        <w:pStyle w:val="Normal.0"/>
        <w:suppressAutoHyphens w:val="1"/>
        <w:spacing w:line="312" w:lineRule="auto"/>
        <w:jc w:val="both"/>
        <w:rPr>
          <w:rFonts w:ascii="Arial" w:cs="Arial" w:hAnsi="Arial" w:eastAsia="Arial"/>
          <w:spacing w:val="-3"/>
          <w:sz w:val="22"/>
          <w:szCs w:val="22"/>
        </w:rPr>
      </w:pPr>
    </w:p>
    <w:p>
      <w:pPr>
        <w:pStyle w:val="Normal.0"/>
        <w:suppressAutoHyphens w:val="1"/>
        <w:spacing w:line="312" w:lineRule="auto"/>
        <w:jc w:val="both"/>
        <w:rPr>
          <w:rStyle w:val="Ninguno"/>
          <w:rFonts w:ascii="Arial" w:cs="Arial" w:hAnsi="Arial" w:eastAsia="Arial"/>
          <w:b w:val="1"/>
          <w:bCs w:val="1"/>
          <w:spacing w:val="-3"/>
          <w:sz w:val="22"/>
          <w:szCs w:val="22"/>
        </w:rPr>
      </w:pP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Descripci</w:t>
      </w:r>
      <w:r>
        <w:rPr>
          <w:rStyle w:val="Ninguno"/>
          <w:rFonts w:ascii="Arial" w:hAnsi="Arial" w:hint="default"/>
          <w:b w:val="1"/>
          <w:bCs w:val="1"/>
          <w:spacing w:val="-3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pacing w:val="-3"/>
          <w:sz w:val="22"/>
          <w:szCs w:val="22"/>
          <w:rtl w:val="0"/>
          <w:lang w:val="es-ES_tradnl"/>
        </w:rPr>
        <w:t>n: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cotizar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una perforaci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que se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ubicar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dentro del predio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 escolar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, como m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nimo a una distancia del pozo o fosa s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ptica de 20 metros, la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para entubado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de PVC 160 mm de espesor 7.7 mm. 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Sello sanitario se deber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realizar hasta el encaje del tubo de revestimiento con la roca sana, tomando como m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Fonts w:ascii="Arial" w:hAnsi="Arial"/>
          <w:sz w:val="22"/>
          <w:szCs w:val="22"/>
          <w:rtl w:val="0"/>
          <w:lang w:val="es-ES_tradnl"/>
        </w:rPr>
        <w:t>nimo un largo de 10 metros desde la superficie del terreno. Se colocar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n los filtros y pre filtros necesarios de acuerdo al subsuelo existente y a las necesidades requeridas, las cuales ser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n detalladas en el informe final del pozo. La terminaci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 la perforaci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se realizar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mediante una lo</w:t>
      </w:r>
      <w:r>
        <w:rPr>
          <w:rFonts w:ascii="Arial" w:hAnsi="Arial"/>
          <w:sz w:val="22"/>
          <w:szCs w:val="22"/>
          <w:rtl w:val="0"/>
          <w:lang w:val="es-ES_tradnl"/>
        </w:rPr>
        <w:t>s</w:t>
      </w:r>
      <w:r>
        <w:rPr>
          <w:rFonts w:ascii="Arial" w:hAnsi="Arial"/>
          <w:sz w:val="22"/>
          <w:szCs w:val="22"/>
          <w:rtl w:val="0"/>
          <w:lang w:val="es-ES_tradnl"/>
        </w:rPr>
        <w:t>a de hormig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armado con una malla de varillas tratadas de 8mm, con una mezcla de cemento, arena y grava en proporciones 1:2:3 que tendr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2.40x1.90 mtr de lado por 0.25 de altura, debiendo sobresalir por encima de la superficie del terreno como m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nimo 0.10 metros.  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Se proporcionar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perfil del pozo y planilla de datos, donde conste; nivel est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tico, nivel din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mico, aforo, instalaci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n recomendada del equipo de bombeo y otros datos de relevancia. 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El caudal requerido m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Fonts w:ascii="Arial" w:hAnsi="Arial"/>
          <w:sz w:val="22"/>
          <w:szCs w:val="22"/>
          <w:rtl w:val="0"/>
          <w:lang w:val="es-ES_tradnl"/>
        </w:rPr>
        <w:t>nimo ser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600 Lts/ hora m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Fonts w:ascii="Arial" w:hAnsi="Arial"/>
          <w:sz w:val="22"/>
          <w:szCs w:val="22"/>
          <w:rtl w:val="0"/>
          <w:lang w:val="es-ES_tradnl"/>
        </w:rPr>
        <w:t>nima garantizado, al finalizar los trabajos se colocar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tapa para el tubo del pozo, el cual sobrepasar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0.30 cm el nivel de terreno. Ser</w:t>
      </w:r>
      <w:r>
        <w:rPr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por cuenta de la empresa, la limpieza y desinfecci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del pozo y el an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lisis del agua antes de proceder a la entrega del trabajo. Todos estos datos ser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n entregados a la supervisi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 obra, a fin de proceder al pago de las obras.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Ubicaci</w:t>
      </w:r>
      <w:r>
        <w:rPr>
          <w:rStyle w:val="Ninguno"/>
          <w:rFonts w:ascii="Arial" w:hAnsi="Arial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n de Nueva Perforaci</w:t>
      </w:r>
      <w:r>
        <w:rPr>
          <w:rStyle w:val="Ninguno"/>
          <w:rFonts w:ascii="Arial" w:hAnsi="Arial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n: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Esta ubicaci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responsabilidad y determinada definitivamente por el responsable 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cnico de la Empresa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 en coordinaci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con e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 Arquitecto y 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cnico Sanitario Residentes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, representantes de ANEP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Caseta para perforaci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n: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Estructura Caseta: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construir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una platea de hormig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armado de 25cm de espesor. Ancho 1,9m largo 2,40m.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Armada con una malla de varillas tratadas de 8mm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La base de la caseta tendr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un vuelo de 5cm en todo el per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metro, 2,4m x 1,9m. Los muros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15cm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Donde pasen los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os de entrada y salida a la caseta colocar vaina de 100mm. La uni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entre la vaina y el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 sellarla con sikaflex.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Cerramiento vertical: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construir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para la caseta del sistema purificador un muro de ladrillo de 1ra calidad, de 15cm de espesor. Ancho interior 1,5m, largo interior 2.10m. La altura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de 0,80cm de un lado y 0,90 del otro lado (para generar una doble tapa con desnivel).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Los muros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levantados con ladrillo de 1era calidad y mortero en relaci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4 x1, terminaci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ladrillo visto con junta llena.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pondr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rejillas de ventilaci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en los dos extremos de 20 x 20 con celos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 y malla met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lica con tamiz fino.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realizar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un desag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ü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 de 63mm de di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metro. El piso interno de la caseta tendr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una carpeta a fin de obtener pendiente hacia dicho desag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ü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Texto independiente 22"/>
        <w:spacing w:line="312" w:lineRule="auto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  <w:lang w:val="es-ES_tradnl"/>
        </w:rPr>
        <w:t>La caseta tendr</w:t>
      </w:r>
      <w:r>
        <w:rPr>
          <w:rStyle w:val="Ninguno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sz w:val="22"/>
          <w:szCs w:val="22"/>
          <w:rtl w:val="0"/>
          <w:lang w:val="es-ES_tradnl"/>
        </w:rPr>
        <w:t>una tapa, doble superior batiente, con pendiente, de chapa lisa de 3mm, con 2 manijas y calce para candado. Pintada con 3 manos de esmalte 2x1 color gris grafito. La tapa podr</w:t>
      </w:r>
      <w:r>
        <w:rPr>
          <w:rStyle w:val="Ninguno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sz w:val="22"/>
          <w:szCs w:val="22"/>
          <w:rtl w:val="0"/>
          <w:lang w:val="es-ES_tradnl"/>
        </w:rPr>
        <w:t>ser plegada. Se debe garantizar la hermeticidad por lo que el marco quedar</w:t>
      </w:r>
      <w:r>
        <w:rPr>
          <w:rStyle w:val="Ninguno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sz w:val="22"/>
          <w:szCs w:val="22"/>
          <w:rtl w:val="0"/>
          <w:lang w:val="es-ES_tradnl"/>
        </w:rPr>
        <w:t>escondido. Las manijas quedar</w:t>
      </w:r>
      <w:r>
        <w:rPr>
          <w:rStyle w:val="Ninguno"/>
          <w:sz w:val="22"/>
          <w:szCs w:val="22"/>
          <w:rtl w:val="0"/>
          <w:lang w:val="es-ES_tradnl"/>
        </w:rPr>
        <w:t>á</w:t>
      </w:r>
      <w:r>
        <w:rPr>
          <w:rStyle w:val="Ninguno"/>
          <w:sz w:val="22"/>
          <w:szCs w:val="22"/>
          <w:rtl w:val="0"/>
          <w:lang w:val="es-ES_tradnl"/>
        </w:rPr>
        <w:t>n hacia el lado m</w:t>
      </w:r>
      <w:r>
        <w:rPr>
          <w:rStyle w:val="Ninguno"/>
          <w:sz w:val="22"/>
          <w:szCs w:val="22"/>
          <w:rtl w:val="0"/>
          <w:lang w:val="es-ES_tradnl"/>
        </w:rPr>
        <w:t>á</w:t>
      </w:r>
      <w:r>
        <w:rPr>
          <w:rStyle w:val="Ninguno"/>
          <w:sz w:val="22"/>
          <w:szCs w:val="22"/>
          <w:rtl w:val="0"/>
          <w:lang w:val="es-ES_tradnl"/>
        </w:rPr>
        <w:t>s bajo a 30cm del borde.</w:t>
      </w:r>
    </w:p>
    <w:p>
      <w:pPr>
        <w:pStyle w:val="Texto independiente 22"/>
        <w:spacing w:line="312" w:lineRule="auto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  <w:lang w:val="es-ES_tradnl"/>
        </w:rPr>
        <w:t>Para amurar el marco de la tapa se construir</w:t>
      </w:r>
      <w:r>
        <w:rPr>
          <w:rStyle w:val="Ninguno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sz w:val="22"/>
          <w:szCs w:val="22"/>
          <w:rtl w:val="0"/>
          <w:lang w:val="es-ES_tradnl"/>
        </w:rPr>
        <w:t>una viga perimetral 15x15 con hierro de 8mm y estribos de 6mm.</w:t>
      </w:r>
    </w:p>
    <w:p>
      <w:pPr>
        <w:pStyle w:val="Texto independiente 22"/>
        <w:spacing w:line="312" w:lineRule="auto"/>
        <w:rPr>
          <w:rStyle w:val="Ninguno"/>
          <w:sz w:val="22"/>
          <w:szCs w:val="22"/>
        </w:rPr>
      </w:pPr>
      <w:r>
        <w:rPr>
          <w:rStyle w:val="Ninguno"/>
          <w:sz w:val="22"/>
          <w:szCs w:val="22"/>
          <w:rtl w:val="0"/>
          <w:lang w:val="es-ES_tradnl"/>
        </w:rPr>
        <w:t>Esta viga tendr</w:t>
      </w:r>
      <w:r>
        <w:rPr>
          <w:rStyle w:val="Ninguno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sz w:val="22"/>
          <w:szCs w:val="22"/>
          <w:rtl w:val="0"/>
          <w:lang w:val="es-ES_tradnl"/>
        </w:rPr>
        <w:t>una terminaci</w:t>
      </w:r>
      <w:r>
        <w:rPr>
          <w:rStyle w:val="Ninguno"/>
          <w:sz w:val="22"/>
          <w:szCs w:val="22"/>
          <w:rtl w:val="0"/>
          <w:lang w:val="es-ES_tradnl"/>
        </w:rPr>
        <w:t>ó</w:t>
      </w:r>
      <w:r>
        <w:rPr>
          <w:rStyle w:val="Ninguno"/>
          <w:sz w:val="22"/>
          <w:szCs w:val="22"/>
          <w:rtl w:val="0"/>
          <w:lang w:val="es-ES_tradnl"/>
        </w:rPr>
        <w:t>n perfectamente lisa y lustrada.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En uno de los 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ngulos internos de la caseta se colocar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y empotrar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en ambas paredes una varilla de acero 0 16 mm a fin de utilizar la misma como agarre para la cuerda de 15mm para sujeci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la bomba. Esta varilla se pintar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con 3 manos de esmalte 2x1 color gris grafito.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suministrar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 instalar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tapa de hierro (no chapa) para la boca del pozo seg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ú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su respectivo di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metro,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en dos mitades, atornilladas en cada oreja con 2 bulones de bronce con tuerca 0 12 mm a fin de que quede sujeta firmemente al entubado.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Tuber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de impulsi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n: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Toda la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de impulsi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se efectuar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con tuber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de PEAD 32mm aprobado para conducci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agua a presi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firmemente sujeto a 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ste (ca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o negro o azul, 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dem al utilizado por ose).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realizar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nueva bajada desde el tanque en di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metro de 2 pulgadas.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realizar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nuevo en termofusi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todas las entradas al Local Escolar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En el interior de la caseta se colocar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, uni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doble en PPR 0 32mm, llave de paso Coliza  1 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¼”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, Tee PPR  32 mm para colocaci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canilla de bronce (cierre con cuero 0 19 mm), tambi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se colocar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v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lvula de retenci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 de bronce  0 32 mm,  (todos estos elementos  colocados dentro de la caseta y a la salida del poso).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La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de alimentaci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al tanque elevado,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de PPT (termofusi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n) PN25 de 32mm, se dispondr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enterrada a una profundidad m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nima de 0.40 m de nivel de terreno (al lomo del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o) y protegida con una capa de arena mediana de 10 cm de espesor. Los accesorios deber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ser de la misma marca que la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y solo se instalar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curvas a 90grados en los cambios de direcci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La ca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que quede al exterior, proteger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con pintura membrana impermeable blanca y se sujetar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correctamente con grampas ziza de cu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o Bis a una distancia de no m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 de 80cm entre ellas.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Equipo de Bombeo</w:t>
      </w:r>
    </w:p>
    <w:p>
      <w:pPr>
        <w:pStyle w:val="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after="240" w:line="312" w:lineRule="auto"/>
        <w:ind w:left="0" w:right="0" w:firstLine="0"/>
        <w:jc w:val="both"/>
        <w:rPr>
          <w:rFonts w:ascii="Arial" w:cs="Arial" w:hAnsi="Arial" w:eastAsia="Arial"/>
          <w:sz w:val="22"/>
          <w:szCs w:val="22"/>
          <w:rtl w:val="0"/>
        </w:rPr>
      </w:pPr>
      <w:r>
        <w:rPr>
          <w:rFonts w:ascii="Arial" w:hAnsi="Arial"/>
          <w:sz w:val="22"/>
          <w:szCs w:val="22"/>
          <w:rtl w:val="0"/>
          <w:lang w:val="es-ES_tradnl"/>
        </w:rPr>
        <w:t>Suministro, colocaci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e instalaci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en perforaci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n, de bomba sumergible de 4</w:t>
      </w:r>
      <w:r>
        <w:rPr>
          <w:rFonts w:ascii="Arial" w:hAnsi="Arial" w:hint="default"/>
          <w:sz w:val="22"/>
          <w:szCs w:val="22"/>
          <w:rtl w:val="0"/>
        </w:rPr>
        <w:t>”</w:t>
      </w:r>
      <w:r>
        <w:rPr>
          <w:rFonts w:ascii="Arial" w:hAnsi="Arial"/>
          <w:sz w:val="22"/>
          <w:szCs w:val="22"/>
          <w:rtl w:val="0"/>
        </w:rPr>
        <w:t>,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 de 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calidad 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 reconocida en el mercado</w:t>
      </w:r>
      <w:r>
        <w:rPr>
          <w:rFonts w:ascii="Arial" w:hAnsi="Arial"/>
          <w:sz w:val="22"/>
          <w:szCs w:val="22"/>
          <w:rtl w:val="0"/>
          <w:lang w:val="it-IT"/>
        </w:rPr>
        <w:t>, con garant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  <w:lang w:val="it-IT"/>
        </w:rPr>
        <w:t>a, monof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sica de 1hp con 50m de cable y tablero incorporado. </w:t>
      </w:r>
    </w:p>
    <w:p>
      <w:pPr>
        <w:pStyle w:val="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after="240" w:line="312" w:lineRule="auto"/>
        <w:ind w:left="0" w:right="0" w:firstLine="0"/>
        <w:jc w:val="both"/>
        <w:rPr>
          <w:rFonts w:ascii="Arial" w:cs="Arial" w:hAnsi="Arial" w:eastAsia="Arial"/>
          <w:sz w:val="22"/>
          <w:szCs w:val="22"/>
          <w:rtl w:val="0"/>
        </w:rPr>
      </w:pPr>
      <w:r>
        <w:rPr>
          <w:rFonts w:ascii="Arial" w:hAnsi="Arial"/>
          <w:sz w:val="22"/>
          <w:szCs w:val="22"/>
          <w:rtl w:val="0"/>
          <w:lang w:val="es-ES_tradnl"/>
        </w:rPr>
        <w:t>Considerar adem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s la colocaci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 una protecci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para el equipo de bombeo por sus cuatro lados, caja de chapa plegada o similar, la misma debe posibilitar el retiro del equipo para su reparaci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</w:rPr>
        <w:t xml:space="preserve">n. </w:t>
      </w:r>
    </w:p>
    <w:p>
      <w:pPr>
        <w:pStyle w:val="Predeterminad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bidi w:val="0"/>
        <w:spacing w:before="0" w:after="240" w:line="312" w:lineRule="auto"/>
        <w:ind w:left="0" w:right="0" w:firstLine="0"/>
        <w:jc w:val="both"/>
        <w:rPr>
          <w:rFonts w:ascii="Arial" w:cs="Arial" w:hAnsi="Arial" w:eastAsia="Arial"/>
          <w:sz w:val="22"/>
          <w:szCs w:val="22"/>
          <w:rtl w:val="0"/>
        </w:rPr>
      </w:pPr>
      <w:r>
        <w:rPr>
          <w:rFonts w:ascii="Arial" w:hAnsi="Arial"/>
          <w:sz w:val="22"/>
          <w:szCs w:val="22"/>
          <w:rtl w:val="0"/>
          <w:lang w:val="es-ES_tradnl"/>
        </w:rPr>
        <w:t>En caso de existir contradicciones u omisiones entre las distintas piezas de los recaudos, el contratista deber</w:t>
      </w:r>
      <w:r>
        <w:rPr>
          <w:rFonts w:ascii="Arial" w:hAnsi="Arial" w:hint="default"/>
          <w:sz w:val="22"/>
          <w:szCs w:val="22"/>
          <w:rtl w:val="0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plantearlo en la etapa de solicitud de aclaraciones a los efectos de resolverlos. En caso contrario, ser</w:t>
      </w:r>
      <w:r>
        <w:rPr>
          <w:rFonts w:ascii="Arial" w:hAnsi="Arial" w:hint="default"/>
          <w:sz w:val="22"/>
          <w:szCs w:val="22"/>
          <w:rtl w:val="0"/>
        </w:rPr>
        <w:t xml:space="preserve">á </w:t>
      </w:r>
      <w:r>
        <w:rPr>
          <w:rFonts w:ascii="Arial" w:hAnsi="Arial"/>
          <w:sz w:val="22"/>
          <w:szCs w:val="22"/>
          <w:rtl w:val="0"/>
          <w:lang w:val="es-ES_tradnl"/>
        </w:rPr>
        <w:t>la adjudicataria la responsable de la correcta ejecuci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 las obras con la previa aprobaci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 la supervisi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 obras, sin que ello genere derecho a incremento del precio contratado. Siempre se buscar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  <w:lang w:val="es-ES_tradnl"/>
        </w:rPr>
        <w:t>n alternativas que eviten retraso en la fecha de finalizaci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n de los trabajos.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deber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proporcionar toda la informaci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referente a: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PERFORACION: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Perfil gr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fico detallando tipos de suelos atravesados, tuber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de protecci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n, di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metros, filtros, prefiltros, nivel est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tico y din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mico de agua, tipo de sellado, profundidad de colocaci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bomba y todos los elementos necesarios para la completa comprensi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los trabajos.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AFORO: Todos los datos de desarrollo de la prueba de bombeo, m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nimo 12 horas. 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POTABILIDAD DEL AGUA: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solicita entregar al finalizar un estudio completo de calidad del agua.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Los an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lisis solicitados son de metales pesados, arenilla, dureza, gusto, coliformes, turbiedad, ars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nico.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deber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proporcionar toda la informaci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referente a: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PERFORACION: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Perfil gr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fico detallando tipos de suelos atravesados, tuber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de protecci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n, di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metros, filtros, prefiltros, nivel est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tico y din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mico de agua, tipo de sellado, profundidad de colocaci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bomba y todos los elementos necesarios para la completa comprensi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los trabajos.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Carpeta de trabajos: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Perfil del pozo tubular a escala, con toda la informaci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solicitada en recaudos.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Proporcionar un plano a escala 1/100, en donde conste la ubicaci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la perforaci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dentro del predio con respecto al local, el local, el tanque de agua, la ubicaci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del pozo negro, fosa s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ptica u otro sistema de tratamiento de aguas negras existente, el trazado de la l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nea de impulsi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y la l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nea de alimentaci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el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ctrica desde la toma hasta el equipo. 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GARANT</w:t>
      </w:r>
      <w:r>
        <w:rPr>
          <w:rStyle w:val="Ninguno"/>
          <w:rFonts w:ascii="Arial" w:hAnsi="Arial" w:hint="default"/>
          <w:b w:val="1"/>
          <w:bCs w:val="1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A: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De procederse a la ejecuci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del pozo y el mismo se declare seco por causas atribuibles a los trabajos de ejecuci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n, no se abonar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los trabajos que hubieran sido necesarios para su construcci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y puesta en funcionamiento.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de responsabilidad de la empresa contratista el ajuste de los trabajos a las normas vinculantes que le fueran de aplicaci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 acuerdo a la legislaci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nacional y normas 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cnicas y legales de aplicaci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n, seg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ú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los cuerpos del estado competentes en la materia para el alumbramiento de agua para uso humano.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La garant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de todos los trabajos se establece en 2 a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ñ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os, en los cuales la perforaci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deber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cumplir con las especificaciones solicitadas en los presentes recaudos, en condiciones de funcionamiento adecuadas a las establecidas para su uso. No aplicar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si la perforaci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sufre los efectos de per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odos de sequ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prolongada por efectos de cambio clim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á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ticos u otros imponderables que puedan afectar las napas de agua que contribuyan al pozo.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sz w:val="22"/>
          <w:szCs w:val="22"/>
          <w:rtl w:val="0"/>
          <w:lang w:val="es-ES_tradnl"/>
        </w:rPr>
        <w:t>NOTA: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Se considerar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que por el solo hecho de presentarse al pedido de precio el contratista visit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ó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el lugar e interpreta las necesidades a satisfacer y de acuerdo a esto efectu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ó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el presupuesto teniendo en cuenta las posibilidades de ejecuci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n. El inicio y desarrollo de los trabajos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coordinado con la direcci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 del local, ser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responsabilidad de la empresa la seguridad de los operarios, alumnos y personal docente del centro escolar. Por lo cual quedar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terminantemente prohibido el acceso al lugar y a las instalaciones o maquinarias a toda persona ajena a las obras, a tal efecto se colocar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la carteler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í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a y el vallado necesario para dar aviso a esta situaci</w:t>
      </w:r>
      <w:r>
        <w:rPr>
          <w:rStyle w:val="Ninguno"/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>n.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after="120" w:line="312" w:lineRule="auto"/>
        <w:jc w:val="both"/>
        <w:rPr>
          <w:rFonts w:ascii="Arial" w:cs="Arial" w:hAnsi="Arial" w:eastAsia="Arial"/>
          <w:b w:val="1"/>
          <w:bCs w:val="1"/>
          <w:sz w:val="22"/>
          <w:szCs w:val="22"/>
        </w:rPr>
      </w:pPr>
      <w:r>
        <w:rPr>
          <w:rFonts w:ascii="Arial" w:hAnsi="Arial"/>
          <w:b w:val="1"/>
          <w:bCs w:val="1"/>
          <w:sz w:val="22"/>
          <w:szCs w:val="22"/>
          <w:rtl w:val="0"/>
          <w:lang w:val="es-ES_tradnl"/>
        </w:rPr>
        <w:t>Forma de presentaci</w:t>
      </w:r>
      <w:r>
        <w:rPr>
          <w:rFonts w:ascii="Arial" w:hAnsi="Arial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2"/>
          <w:szCs w:val="22"/>
          <w:rtl w:val="0"/>
          <w:lang w:val="es-ES_tradnl"/>
        </w:rPr>
        <w:t>n y cotizaci</w:t>
      </w:r>
      <w:r>
        <w:rPr>
          <w:rFonts w:ascii="Arial" w:hAnsi="Arial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2"/>
          <w:szCs w:val="22"/>
          <w:rtl w:val="0"/>
          <w:lang w:val="es-ES_tradnl"/>
        </w:rPr>
        <w:t>n de trabajos de perforaci</w:t>
      </w:r>
      <w:r>
        <w:rPr>
          <w:rFonts w:ascii="Arial" w:hAnsi="Arial" w:hint="default"/>
          <w:b w:val="1"/>
          <w:bCs w:val="1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b w:val="1"/>
          <w:bCs w:val="1"/>
          <w:sz w:val="22"/>
          <w:szCs w:val="22"/>
          <w:rtl w:val="0"/>
          <w:lang w:val="es-ES_tradnl"/>
        </w:rPr>
        <w:t>n</w:t>
      </w:r>
      <w:r>
        <w:rPr>
          <w:rFonts w:ascii="Arial" w:hAnsi="Arial"/>
          <w:b w:val="1"/>
          <w:bCs w:val="1"/>
          <w:sz w:val="22"/>
          <w:szCs w:val="22"/>
          <w:rtl w:val="0"/>
          <w:lang w:val="es-ES_tradnl"/>
        </w:rPr>
        <w:t>: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De acuerdo a lo solicitado en memoria t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é</w:t>
      </w:r>
      <w:r>
        <w:rPr>
          <w:rFonts w:ascii="Arial" w:hAnsi="Arial"/>
          <w:sz w:val="22"/>
          <w:szCs w:val="22"/>
          <w:rtl w:val="0"/>
          <w:lang w:val="es-ES_tradnl"/>
        </w:rPr>
        <w:t>cnica se cotiza:</w:t>
      </w:r>
    </w:p>
    <w:p>
      <w:pPr>
        <w:pStyle w:val="Normal.0"/>
        <w:spacing w:line="312" w:lineRule="auto"/>
        <w:ind w:left="720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Detallando precio por metro de perforaci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terminada y el total de 40 metros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 de perforaci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 </w:t>
      </w:r>
      <w:r>
        <w:rPr>
          <w:rFonts w:ascii="Arial" w:hAnsi="Arial"/>
          <w:sz w:val="22"/>
          <w:szCs w:val="22"/>
          <w:rtl w:val="0"/>
          <w:lang w:val="es-ES_tradnl"/>
        </w:rPr>
        <w:t>para comparaci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n de ofertas, la profundida real debe ser igual o mayor para garantizar el caudas y requisitos solicitados. </w:t>
      </w:r>
    </w:p>
    <w:p>
      <w:pPr>
        <w:pStyle w:val="Normal.0"/>
        <w:spacing w:line="312" w:lineRule="auto"/>
        <w:ind w:left="720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Colocaci</w:t>
      </w:r>
      <w:r>
        <w:rPr>
          <w:rFonts w:ascii="Arial" w:hAnsi="Arial" w:hint="default"/>
          <w:sz w:val="22"/>
          <w:szCs w:val="22"/>
          <w:rtl w:val="0"/>
          <w:lang w:val="es-ES_tradnl"/>
        </w:rPr>
        <w:t>ó</w:t>
      </w:r>
      <w:r>
        <w:rPr>
          <w:rFonts w:ascii="Arial" w:hAnsi="Arial"/>
          <w:sz w:val="22"/>
          <w:szCs w:val="22"/>
          <w:rtl w:val="0"/>
          <w:lang w:val="es-ES_tradnl"/>
        </w:rPr>
        <w:t>n de bomba de agua, conexiones y caseta.</w:t>
      </w:r>
    </w:p>
    <w:p>
      <w:pPr>
        <w:pStyle w:val="Normal.0"/>
        <w:spacing w:line="312" w:lineRule="auto"/>
        <w:ind w:left="720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>Precio total con impuestos incluidos.</w:t>
      </w:r>
    </w:p>
    <w:p>
      <w:pPr>
        <w:pStyle w:val="Normal.0"/>
        <w:spacing w:line="312" w:lineRule="auto"/>
        <w:ind w:left="720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  <w:lang w:val="es-ES_tradnl"/>
        </w:rPr>
        <w:t xml:space="preserve">Aclarar que no corresponde leyes sociales por aporte de la empresa a industria y comercio. 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  </w:t>
      </w:r>
    </w:p>
    <w:p>
      <w:pPr>
        <w:pStyle w:val="Normal.0"/>
        <w:spacing w:line="312" w:lineRule="auto"/>
        <w:jc w:val="both"/>
        <w:rPr>
          <w:rStyle w:val="Ninguno"/>
          <w:rFonts w:ascii="Arial" w:cs="Arial" w:hAnsi="Arial" w:eastAsia="Arial"/>
          <w:sz w:val="22"/>
          <w:szCs w:val="22"/>
        </w:rPr>
      </w:pP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 </w:t>
      </w:r>
      <w:r>
        <w:rPr>
          <w:rStyle w:val="Ninguno"/>
          <w:rFonts w:ascii="Arial" w:hAnsi="Arial"/>
          <w:sz w:val="22"/>
          <w:szCs w:val="22"/>
          <w:rtl w:val="0"/>
          <w:lang w:val="es-ES_tradnl"/>
        </w:rPr>
        <w:t xml:space="preserve">Mg. Arq. Luis Valdivieso </w:t>
      </w:r>
    </w:p>
    <w:p>
      <w:pPr>
        <w:pStyle w:val="Normal.0"/>
        <w:spacing w:line="312" w:lineRule="auto"/>
        <w:jc w:val="both"/>
        <w:rPr>
          <w:rFonts w:ascii="Arial" w:cs="Arial" w:hAnsi="Arial" w:eastAsia="Arial"/>
        </w:rPr>
      </w:pPr>
    </w:p>
    <w:p>
      <w:pPr>
        <w:pStyle w:val="Normal.0"/>
        <w:spacing w:line="312" w:lineRule="auto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  <w:lang w:val="es-ES_tradnl"/>
        </w:rPr>
        <w:t xml:space="preserve">                                                                                              </w:t>
      </w:r>
    </w:p>
    <w:p>
      <w:pPr>
        <w:pStyle w:val="Normal.0"/>
        <w:spacing w:line="312" w:lineRule="auto"/>
        <w:jc w:val="both"/>
      </w:pPr>
      <w:r>
        <w:rPr>
          <w:rFonts w:ascii="Arial" w:cs="Arial" w:hAnsi="Arial" w:eastAsia="Arial"/>
        </w:rPr>
      </w:r>
    </w:p>
    <w:sectPr>
      <w:headerReference w:type="default" r:id="rId4"/>
      <w:footerReference w:type="default" r:id="rId5"/>
      <w:pgSz w:w="11900" w:h="16840" w:orient="portrait"/>
      <w:pgMar w:top="2336" w:right="1286" w:bottom="1440" w:left="1701" w:header="561" w:footer="56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.0"/>
      <w:tabs>
        <w:tab w:val="center" w:pos="4252"/>
        <w:tab w:val="right" w:pos="8504"/>
      </w:tabs>
      <w:suppressAutoHyphens w:val="1"/>
      <w:jc w:val="center"/>
      <w:rPr>
        <w:rStyle w:val="Ninguno"/>
        <w:rFonts w:ascii="Arial" w:cs="Arial" w:hAnsi="Arial" w:eastAsia="Arial"/>
        <w:outline w:val="0"/>
        <w:color w:val="333333"/>
        <w:sz w:val="18"/>
        <w:szCs w:val="18"/>
        <w:u w:color="333333"/>
        <w14:textFill>
          <w14:solidFill>
            <w14:srgbClr w14:val="333333"/>
          </w14:solidFill>
        </w14:textFill>
      </w:rPr>
    </w:pPr>
    <w:r>
      <w:rPr>
        <w:rStyle w:val="Ninguno"/>
        <w:rFonts w:ascii="Arial" w:hAnsi="Arial"/>
        <w:outline w:val="0"/>
        <w:color w:val="333333"/>
        <w:sz w:val="18"/>
        <w:szCs w:val="18"/>
        <w:u w:color="333333"/>
        <w:rtl w:val="0"/>
        <w:lang w:val="es-ES_tradnl"/>
        <w14:textFill>
          <w14:solidFill>
            <w14:srgbClr w14:val="333333"/>
          </w14:solidFill>
        </w14:textFill>
      </w:rPr>
      <w:t>Mag. Arq. Luis Valdivieso</w:t>
    </w:r>
  </w:p>
  <w:p>
    <w:pPr>
      <w:pStyle w:val="Normal.0"/>
      <w:tabs>
        <w:tab w:val="center" w:pos="4252"/>
        <w:tab w:val="right" w:pos="8504"/>
      </w:tabs>
      <w:suppressAutoHyphens w:val="1"/>
      <w:jc w:val="center"/>
    </w:pPr>
    <w:r>
      <w:rPr>
        <w:rStyle w:val="Ninguno"/>
        <w:rFonts w:ascii="Arial" w:hAnsi="Arial"/>
        <w:outline w:val="0"/>
        <w:color w:val="333333"/>
        <w:sz w:val="18"/>
        <w:szCs w:val="18"/>
        <w:u w:color="333333"/>
        <w:rtl w:val="0"/>
        <w:lang w:val="es-ES_tradnl"/>
        <w14:textFill>
          <w14:solidFill>
            <w14:srgbClr w14:val="333333"/>
          </w14:solidFill>
        </w14:textFill>
      </w:rPr>
      <w:t>arq.valdivieso.rivera@gmail.com</w:t>
    </w:r>
    <w:r>
      <w:rPr>
        <w:rStyle w:val="Ninguno"/>
        <w:rFonts w:ascii="Arial" w:cs="Arial" w:hAnsi="Arial" w:eastAsia="Arial"/>
        <w:outline w:val="0"/>
        <w:color w:val="333333"/>
        <w:sz w:val="20"/>
        <w:szCs w:val="20"/>
        <w:u w:color="333333"/>
        <w14:textFill>
          <w14:solidFill>
            <w14:srgbClr w14:val="333333"/>
          </w14:solidFill>
        </w14:textFill>
      </w:rPr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"/>
      <w:rPr>
        <w:rStyle w:val="Ninguno"/>
        <w:rFonts w:ascii="Arial" w:hAnsi="Arial"/>
        <w:outline w:val="0"/>
        <w:color w:val="808080"/>
        <w:sz w:val="22"/>
        <w:szCs w:val="22"/>
        <w:u w:color="808080"/>
        <w14:textFill>
          <w14:solidFill>
            <w14:srgbClr w14:val="808080"/>
          </w14:solidFill>
        </w14:textFill>
      </w:rPr>
    </w:pPr>
  </w:p>
  <w:p>
    <w:pPr>
      <w:pStyle w:val="Encabezado"/>
      <w:rPr>
        <w:rStyle w:val="Ninguno"/>
        <w:rFonts w:ascii="Arial" w:hAnsi="Arial"/>
        <w:outline w:val="0"/>
        <w:color w:val="808080"/>
        <w:sz w:val="22"/>
        <w:szCs w:val="22"/>
        <w:u w:color="808080"/>
        <w:lang w:val="en-US"/>
        <w14:textFill>
          <w14:solidFill>
            <w14:srgbClr w14:val="808080"/>
          </w14:solidFill>
        </w14:textFill>
      </w:rPr>
    </w:pPr>
    <w:r>
      <w:rPr>
        <w:rStyle w:val="Ninguno"/>
        <w:rFonts w:ascii="Arial" w:hAnsi="Arial"/>
        <w:outline w:val="0"/>
        <w:color w:val="808080"/>
        <w:u w:color="808080"/>
        <w:lang w:val="en-US"/>
        <w14:textFill>
          <w14:solidFill>
            <w14:srgbClr w14:val="808080"/>
          </w14:solidFill>
        </w14:textFill>
      </w:rPr>
      <w:drawing xmlns:a="http://schemas.openxmlformats.org/drawingml/2006/main">
        <wp:inline distT="0" distB="0" distL="0" distR="0">
          <wp:extent cx="4914005" cy="524627"/>
          <wp:effectExtent l="0" t="0" r="0" b="0"/>
          <wp:docPr id="1073741825" name="officeArt object" descr="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" descr="Imagen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4005" cy="52462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Encabezado"/>
      <w:tabs>
        <w:tab w:val="right" w:pos="8893"/>
        <w:tab w:val="clear" w:pos="8504"/>
      </w:tabs>
    </w:pPr>
    <w:r>
      <w:rPr>
        <w:rStyle w:val="Ninguno"/>
        <w:rFonts w:ascii="Arial" w:hAnsi="Arial"/>
        <w:outline w:val="0"/>
        <w:color w:val="808080"/>
        <w:sz w:val="22"/>
        <w:szCs w:val="22"/>
        <w:u w:color="808080"/>
        <w:rtl w:val="0"/>
        <w:lang w:val="es-ES_tradnl"/>
        <w14:textFill>
          <w14:solidFill>
            <w14:srgbClr w14:val="808080"/>
          </w14:solidFill>
        </w14:textFill>
      </w:rPr>
      <w:t>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">
    <w:name w:val="Encabezado"/>
    <w:next w:val="Encabezado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o independiente 22">
    <w:name w:val="Texto independiente 22"/>
    <w:next w:val="Texto independiente 22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-3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Predeterminado">
    <w:name w:val="Predeterminado"/>
    <w:next w:val="Predeterminad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fontTable" Target="fontTable.xml"/><Relationship Id="rId1" Type="http://schemas.openxmlformats.org/officeDocument/2006/relationships/settings" Target="settings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62EEAB-7A8B-438D-8408-822F6B58E717}"/>
</file>

<file path=customXml/itemProps2.xml><?xml version="1.0" encoding="utf-8"?>
<ds:datastoreItem xmlns:ds="http://schemas.openxmlformats.org/officeDocument/2006/customXml" ds:itemID="{9E6EC13F-059C-41CA-B841-4BE0EB722757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